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media/image2.svg" ContentType="image/sv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Heading1"/>
        <w:rPr/>
      </w:pPr>
      <w:r>
        <w:drawing>
          <wp:anchor distT="0" distB="0" distL="0" distR="0" simplePos="0" relativeHeight="2" behindDoc="1" locked="0" layoutInCell="0" allowOverlap="1">
            <wp:simplePos x="0" y="0"/>
            <wp:positionH relativeFrom="column">
              <wp:posOffset>3714115</wp:posOffset>
            </wp:positionH>
            <wp:positionV relativeFrom="paragraph">
              <wp:posOffset>149860</wp:posOffset>
            </wp:positionV>
            <wp:extent cx="2202180" cy="2202180"/>
            <wp:effectExtent l="0" t="0" r="0" b="0"/>
            <wp:wrapSquare wrapText="bothSides"/>
            <wp:docPr id="1" name="Shap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hape1"/>
                    <pic:cNvPicPr>
                      <a:picLocks noChangeAspect="1" noChangeArrowheads="1"/>
                    </pic:cNvPicPr>
                  </pic:nvPicPr>
                  <pic:blipFill>
                    <a:blip r:embed="rId2">
                      <a:extLst>
                        <a:ext uri="{96DAC541-7B7A-43D3-8B79-37D633B846F1}">
                          <asvg:svgBlip xmlns:asvg="http://schemas.microsoft.com/office/drawing/2016/SVG/main" r:embed="rId3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2180" cy="22021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sz w:val="64"/>
          <w:szCs w:val="64"/>
        </w:rPr>
        <w:t>Piotr Pajerski</w:t>
      </w:r>
      <w:r>
        <w:rPr/>
        <w:t xml:space="preserve"> </w:t>
      </w:r>
    </w:p>
    <w:p>
      <w:pPr>
        <w:pStyle w:val="ContactInfo"/>
        <w:rPr/>
      </w:pPr>
      <w:sdt>
        <w:sdtPr>
          <w:id w:val="1088194590"/>
        </w:sdtPr>
        <w:sdtContent>
          <w:r>
            <w:rPr/>
          </w:r>
          <w:r>
            <w:rPr/>
            <w:t>ppajerski1@gmail.com</w:t>
          </w:r>
        </w:sdtContent>
      </w:sdt>
      <w:r>
        <w:rPr/>
        <w:t xml:space="preserve">  </w:t>
      </w:r>
      <w:r>
        <w:rPr/>
        <w:t xml:space="preserve">•  </w:t>
      </w:r>
      <w:sdt>
        <w:sdtPr>
          <w:id w:val="249624552"/>
        </w:sdtPr>
        <w:sdtContent>
          <w:r>
            <w:rPr/>
          </w:r>
          <w:r>
            <w:rPr/>
            <w:t>(773) 368</w:t>
          </w:r>
          <w:r>
            <w:rPr>
              <w:rFonts w:cs="Cambria Math" w:ascii="Cambria Math" w:hAnsi="Cambria Math"/>
            </w:rPr>
            <w:t>‐2468</w:t>
          </w:r>
        </w:sdtContent>
      </w:sdt>
      <w:sdt>
        <w:sdtPr>
          <w:id w:val="-769853447"/>
        </w:sdtPr>
        <w:sdtContent>
          <w:r>
            <w:rPr>
              <w:rFonts w:cs="Cambria Math" w:ascii="Cambria Math" w:hAnsi="Cambria Math"/>
            </w:rPr>
          </w:r>
          <w:r>
            <w:rPr>
              <w:rFonts w:cs="Cambria Math" w:ascii="Cambria Math" w:hAnsi="Cambria Math"/>
            </w:rPr>
          </w:r>
        </w:sdtContent>
      </w:sdt>
    </w:p>
    <w:tbl>
      <w:tblPr>
        <w:tblW w:w="5679" w:type="dxa"/>
        <w:jc w:val="start"/>
        <w:tblInd w:w="-14" w:type="dxa"/>
        <w:tblLayout w:type="fixed"/>
        <w:tblCellMar>
          <w:top w:w="0" w:type="dxa"/>
          <w:start w:w="14" w:type="dxa"/>
          <w:bottom w:w="0" w:type="dxa"/>
          <w:end w:w="108" w:type="dxa"/>
        </w:tblCellMar>
        <w:tblLook w:val="0600" w:noHBand="1" w:noVBand="1" w:firstColumn="0" w:lastRow="0" w:lastColumn="0" w:firstRow="0"/>
      </w:tblPr>
      <w:tblGrid>
        <w:gridCol w:w="5679"/>
      </w:tblGrid>
      <w:tr>
        <w:trPr/>
        <w:tc>
          <w:tcPr>
            <w:tcW w:w="5679" w:type="dxa"/>
            <w:tcBorders>
              <w:bottom w:val="single" w:sz="6" w:space="0" w:color="000000"/>
            </w:tcBorders>
          </w:tcPr>
          <w:p>
            <w:pPr>
              <w:pStyle w:val="Heading2"/>
              <w:keepNext w:val="true"/>
              <w:keepLines/>
              <w:spacing w:before="160" w:after="80"/>
              <w:rPr/>
            </w:pPr>
            <w:sdt>
              <w:sdtPr>
                <w:id w:val="1641067621"/>
                <w:showingPlcHdr/>
              </w:sdtPr>
              <w:sdtContent>
                <w:r>
                  <w:rPr/>
                </w:r>
                <w:r>
                  <w:rPr/>
                  <w:t>Education</w:t>
                </w:r>
              </w:sdtContent>
            </w:sdt>
          </w:p>
        </w:tc>
      </w:tr>
    </w:tbl>
    <w:p>
      <w:pPr>
        <w:pStyle w:val="Spacebetweentables"/>
        <w:rPr/>
      </w:pPr>
      <w:r>
        <w:rPr/>
      </w:r>
    </w:p>
    <w:tbl>
      <w:tblPr>
        <w:tblW w:w="5861" w:type="dxa"/>
        <w:jc w:val="start"/>
        <w:tblInd w:w="-109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val="0600" w:noHBand="1" w:noVBand="1" w:firstColumn="0" w:lastRow="0" w:lastColumn="0" w:firstRow="0"/>
      </w:tblPr>
      <w:tblGrid>
        <w:gridCol w:w="4425"/>
        <w:gridCol w:w="1436"/>
      </w:tblGrid>
      <w:tr>
        <w:trPr>
          <w:trHeight w:val="86" w:hRule="atLeast"/>
        </w:trPr>
        <w:tc>
          <w:tcPr>
            <w:tcW w:w="4425" w:type="dxa"/>
            <w:tcBorders/>
          </w:tcPr>
          <w:p>
            <w:pPr>
              <w:pStyle w:val="Normal"/>
              <w:spacing w:before="0" w:after="160"/>
              <w:rPr>
                <w:sz w:val="19"/>
                <w:szCs w:val="19"/>
              </w:rPr>
            </w:pPr>
            <w:sdt>
              <w:sdtPr>
                <w:id w:val="45496717"/>
              </w:sdtPr>
              <w:sdtContent>
                <w:r>
                  <w:rPr/>
                </w:r>
                <w:r>
                  <w:rPr/>
                  <w:t>University of Illinois at Urbana-Champaign</w:t>
                </w:r>
              </w:sdtContent>
            </w:sdt>
            <w:sdt>
              <w:sdtPr>
                <w:id w:val="-385643752"/>
              </w:sdtPr>
              <w:sdtContent>
                <w:r>
                  <w:rPr/>
                </w:r>
                <w:r>
                  <w:rPr/>
                </w:r>
              </w:sdtContent>
            </w:sdt>
          </w:p>
        </w:tc>
        <w:tc>
          <w:tcPr>
            <w:tcW w:w="1436" w:type="dxa"/>
            <w:tcBorders/>
          </w:tcPr>
          <w:p>
            <w:pPr>
              <w:pStyle w:val="Normal"/>
              <w:spacing w:before="0" w:after="160"/>
              <w:jc w:val="end"/>
              <w:rPr/>
            </w:pPr>
            <w:r>
              <w:rPr/>
              <w:t>2024-2026</w:t>
            </w:r>
          </w:p>
        </w:tc>
      </w:tr>
      <w:tr>
        <w:trPr>
          <w:trHeight w:val="358" w:hRule="atLeast"/>
        </w:trPr>
        <w:tc>
          <w:tcPr>
            <w:tcW w:w="4425" w:type="dxa"/>
            <w:tcBorders/>
          </w:tcPr>
          <w:p>
            <w:pPr>
              <w:pStyle w:val="Normal"/>
              <w:spacing w:before="0" w:after="16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Walter Payton College Prep</w:t>
            </w:r>
          </w:p>
        </w:tc>
        <w:tc>
          <w:tcPr>
            <w:tcW w:w="1436" w:type="dxa"/>
            <w:tcBorders/>
          </w:tcPr>
          <w:p>
            <w:pPr>
              <w:pStyle w:val="Normal"/>
              <w:spacing w:before="0" w:after="160"/>
              <w:jc w:val="end"/>
              <w:rPr/>
            </w:pPr>
            <w:r>
              <w:rPr/>
              <w:t>2020-2024</w:t>
            </w:r>
          </w:p>
        </w:tc>
      </w:tr>
    </w:tbl>
    <w:p>
      <w:pPr>
        <w:pStyle w:val="Collegeinfo"/>
        <w:rPr>
          <w:sz w:val="22"/>
          <w:szCs w:val="22"/>
        </w:rPr>
      </w:pPr>
      <w:sdt>
        <w:sdtPr>
          <w:id w:val="-489098067"/>
        </w:sdtPr>
        <w:sdtContent>
          <w:r>
            <w:rPr>
              <w:sz w:val="22"/>
              <w:szCs w:val="22"/>
            </w:rPr>
          </w:r>
          <w:r>
            <w:rPr>
              <w:sz w:val="22"/>
              <w:szCs w:val="22"/>
            </w:rPr>
            <w:t xml:space="preserve">Bachelor of Science, Information Sciences </w:t>
          </w:r>
        </w:sdtContent>
      </w:sdt>
      <w:r>
        <w:rPr>
          <w:sz w:val="22"/>
          <w:szCs w:val="22"/>
        </w:rPr>
        <w:t xml:space="preserve"> </w:t>
      </w:r>
    </w:p>
    <w:p>
      <w:pPr>
        <w:pStyle w:val="Collegeinfo"/>
        <w:rPr/>
      </w:pPr>
      <w:r>
        <w:rPr>
          <w:sz w:val="22"/>
          <w:szCs w:val="22"/>
        </w:rPr>
        <w:t>Minor in Business</w:t>
      </w:r>
    </w:p>
    <w:p>
      <w:pPr>
        <w:pStyle w:val="Collegeinfo"/>
        <w:rPr>
          <w:sz w:val="22"/>
          <w:szCs w:val="22"/>
        </w:rPr>
      </w:pPr>
      <w:sdt>
        <w:sdtPr>
          <w:id w:val="1524516066"/>
          <w:showingPlcHdr/>
        </w:sdtPr>
        <w:sdtContent>
          <w:r>
            <w:rPr>
              <w:sz w:val="22"/>
              <w:szCs w:val="22"/>
            </w:rPr>
          </w:r>
          <w:r>
            <w:rPr>
              <w:sz w:val="22"/>
              <w:szCs w:val="22"/>
            </w:rPr>
            <w:t>Relevant course work:</w:t>
          </w:r>
        </w:sdtContent>
      </w:sdt>
      <w:r>
        <w:rPr>
          <w:sz w:val="22"/>
          <w:szCs w:val="22"/>
        </w:rPr>
        <w:t xml:space="preserve"> </w:t>
      </w:r>
    </w:p>
    <w:p>
      <w:pPr>
        <w:pStyle w:val="Collegeinfo"/>
        <w:numPr>
          <w:ilvl w:val="0"/>
          <w:numId w:val="2"/>
        </w:numPr>
        <w:rPr>
          <w:sz w:val="22"/>
          <w:szCs w:val="22"/>
        </w:rPr>
      </w:pPr>
      <w:r>
        <w:rPr>
          <w:sz w:val="22"/>
          <w:szCs w:val="22"/>
        </w:rPr>
        <w:t xml:space="preserve">IS305- “Programming for Information Problems” </w:t>
      </w:r>
    </w:p>
    <w:p>
      <w:pPr>
        <w:pStyle w:val="Collegeinfo"/>
        <w:numPr>
          <w:ilvl w:val="0"/>
          <w:numId w:val="2"/>
        </w:numPr>
        <w:rPr>
          <w:sz w:val="22"/>
          <w:szCs w:val="22"/>
        </w:rPr>
      </w:pPr>
      <w:r>
        <w:rPr>
          <w:sz w:val="22"/>
          <w:szCs w:val="22"/>
        </w:rPr>
        <w:t>IS327- “Machine Learning”</w:t>
      </w:r>
    </w:p>
    <w:p>
      <w:pPr>
        <w:pStyle w:val="Collegeinfo"/>
        <w:numPr>
          <w:ilvl w:val="0"/>
          <w:numId w:val="2"/>
        </w:numPr>
        <w:rPr>
          <w:sz w:val="22"/>
          <w:szCs w:val="22"/>
        </w:rPr>
      </w:pPr>
      <w:r>
        <w:rPr>
          <w:sz w:val="22"/>
          <w:szCs w:val="22"/>
        </w:rPr>
        <w:t>IS234- “Risk and Cybersecurity”</w:t>
      </w:r>
    </w:p>
    <w:p>
      <w:pPr>
        <w:pStyle w:val="Collegeinfo"/>
        <w:numPr>
          <w:ilvl w:val="0"/>
          <w:numId w:val="2"/>
        </w:numPr>
        <w:rPr>
          <w:sz w:val="22"/>
          <w:szCs w:val="22"/>
        </w:rPr>
      </w:pPr>
      <w:r>
        <w:rPr>
          <w:sz w:val="22"/>
          <w:szCs w:val="22"/>
        </w:rPr>
        <w:t>IS340- “Project Management”</w:t>
      </w:r>
    </w:p>
    <w:tbl>
      <w:tblPr>
        <w:tblW w:w="9360" w:type="dxa"/>
        <w:jc w:val="start"/>
        <w:tblInd w:w="-14" w:type="dxa"/>
        <w:tblLayout w:type="fixed"/>
        <w:tblCellMar>
          <w:top w:w="0" w:type="dxa"/>
          <w:start w:w="14" w:type="dxa"/>
          <w:bottom w:w="0" w:type="dxa"/>
          <w:end w:w="108" w:type="dxa"/>
        </w:tblCellMar>
        <w:tblLook w:val="0600" w:noHBand="1" w:noVBand="1" w:firstColumn="0" w:lastRow="0" w:lastColumn="0" w:firstRow="0"/>
      </w:tblPr>
      <w:tblGrid>
        <w:gridCol w:w="9360"/>
      </w:tblGrid>
      <w:tr>
        <w:trPr/>
        <w:tc>
          <w:tcPr>
            <w:tcW w:w="9360" w:type="dxa"/>
            <w:tcBorders>
              <w:bottom w:val="single" w:sz="6" w:space="0" w:color="000000"/>
            </w:tcBorders>
          </w:tcPr>
          <w:p>
            <w:pPr>
              <w:pStyle w:val="Heading2"/>
              <w:keepNext w:val="true"/>
              <w:keepLines/>
              <w:spacing w:before="160" w:after="80"/>
              <w:rPr/>
            </w:pPr>
            <w:r>
              <w:rPr/>
              <w:t>Work Experience</w:t>
            </w:r>
          </w:p>
        </w:tc>
      </w:tr>
    </w:tbl>
    <w:p>
      <w:pPr>
        <w:pStyle w:val="Spacebetweentables"/>
        <w:rPr>
          <w:shd w:fill="FFFF00" w:val="clear"/>
        </w:rPr>
      </w:pPr>
      <w:r>
        <w:rPr>
          <w:shd w:fill="FFFF00" w:val="clear"/>
        </w:rPr>
      </w:r>
    </w:p>
    <w:tbl>
      <w:tblPr>
        <w:tblW w:w="9407" w:type="dxa"/>
        <w:jc w:val="start"/>
        <w:tblInd w:w="-109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val="04a0" w:noHBand="0" w:noVBand="1" w:firstColumn="1" w:lastRow="0" w:lastColumn="0" w:firstRow="1"/>
      </w:tblPr>
      <w:tblGrid>
        <w:gridCol w:w="7122"/>
        <w:gridCol w:w="2285"/>
      </w:tblGrid>
      <w:tr>
        <w:trPr>
          <w:trHeight w:val="264" w:hRule="atLeast"/>
        </w:trPr>
        <w:tc>
          <w:tcPr>
            <w:tcW w:w="7122" w:type="dxa"/>
            <w:tcBorders/>
          </w:tcPr>
          <w:p>
            <w:pPr>
              <w:pStyle w:val="Normal"/>
              <w:rPr>
                <w:rFonts w:ascii="Franklin Gothic Book" w:hAnsi="Franklin Gothic Book"/>
                <w:kern w:val="0"/>
                <w:sz w:val="22"/>
                <w:szCs w:val="22"/>
                <w:lang w:eastAsia="ja-JP" w:bidi="ar-SA"/>
              </w:rPr>
            </w:pPr>
            <w:r>
              <w:rPr>
                <w:sz w:val="22"/>
                <w:szCs w:val="22"/>
              </w:rPr>
              <w:t>OpenLab Monitor</w:t>
            </w:r>
          </w:p>
        </w:tc>
        <w:tc>
          <w:tcPr>
            <w:tcW w:w="2285" w:type="dxa"/>
            <w:tcBorders/>
          </w:tcPr>
          <w:p>
            <w:pPr>
              <w:pStyle w:val="Normal"/>
              <w:jc w:val="end"/>
              <w:rPr>
                <w:bCs/>
                <w:kern w:val="0"/>
                <w:sz w:val="22"/>
                <w:szCs w:val="22"/>
                <w:lang w:eastAsia="ja-JP" w:bidi="ar-SA"/>
              </w:rPr>
            </w:pPr>
            <w:r>
              <w:rPr>
                <w:bCs/>
                <w:kern w:val="0"/>
                <w:sz w:val="22"/>
                <w:szCs w:val="22"/>
                <w:lang w:eastAsia="ja-JP" w:bidi="ar-SA"/>
              </w:rPr>
              <w:t>2025-2026 (ongoing)</w:t>
            </w:r>
          </w:p>
        </w:tc>
      </w:tr>
    </w:tbl>
    <w:p>
      <w:pPr>
        <w:pStyle w:val="ListBullet"/>
        <w:numPr>
          <w:ilvl w:val="0"/>
          <w:numId w:val="1"/>
        </w:numPr>
        <w:rPr>
          <w:sz w:val="22"/>
          <w:szCs w:val="22"/>
        </w:rPr>
      </w:pPr>
      <w:r>
        <w:rPr>
          <w:sz w:val="22"/>
          <w:szCs w:val="22"/>
        </w:rPr>
        <w:t>Advanced projects in manufacturing technology and techniques</w:t>
      </w:r>
    </w:p>
    <w:p>
      <w:pPr>
        <w:pStyle w:val="ListBullet"/>
        <w:numPr>
          <w:ilvl w:val="0"/>
          <w:numId w:val="1"/>
        </w:numPr>
        <w:rPr>
          <w:sz w:val="22"/>
          <w:szCs w:val="22"/>
        </w:rPr>
      </w:pPr>
      <w:r>
        <w:rPr>
          <w:sz w:val="22"/>
          <w:szCs w:val="22"/>
        </w:rPr>
        <w:t>Creation and deployment of cloud-hosted, cross-platform request and search solutions</w:t>
      </w:r>
    </w:p>
    <w:p>
      <w:pPr>
        <w:pStyle w:val="ListBullet"/>
        <w:numPr>
          <w:ilvl w:val="0"/>
          <w:numId w:val="1"/>
        </w:numPr>
        <w:rPr>
          <w:sz w:val="22"/>
          <w:szCs w:val="22"/>
        </w:rPr>
      </w:pPr>
      <w:r>
        <w:rPr>
          <w:sz w:val="22"/>
          <w:szCs w:val="22"/>
        </w:rPr>
        <w:t>Design and manufacture of network controlled devices and sensors</w:t>
      </w:r>
    </w:p>
    <w:p>
      <w:pPr>
        <w:pStyle w:val="Spacebetweentables"/>
        <w:rPr>
          <w:shd w:fill="FFFF00" w:val="clear"/>
        </w:rPr>
      </w:pPr>
      <w:r>
        <w:rPr>
          <w:shd w:fill="FFFF00" w:val="clear"/>
        </w:rPr>
      </w:r>
    </w:p>
    <w:tbl>
      <w:tblPr>
        <w:tblW w:w="9407" w:type="dxa"/>
        <w:jc w:val="start"/>
        <w:tblInd w:w="-109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val="04a0" w:noHBand="0" w:noVBand="1" w:firstColumn="1" w:lastRow="0" w:lastColumn="0" w:firstRow="1"/>
      </w:tblPr>
      <w:tblGrid>
        <w:gridCol w:w="7503"/>
        <w:gridCol w:w="1904"/>
      </w:tblGrid>
      <w:tr>
        <w:trPr>
          <w:trHeight w:val="289" w:hRule="atLeast"/>
        </w:trPr>
        <w:tc>
          <w:tcPr>
            <w:tcW w:w="7503" w:type="dxa"/>
            <w:tcBorders/>
          </w:tcPr>
          <w:p>
            <w:pPr>
              <w:pStyle w:val="Normal"/>
              <w:rPr>
                <w:rFonts w:ascii="Franklin Gothic Book" w:hAnsi="Franklin Gothic Book"/>
                <w:kern w:val="0"/>
                <w:sz w:val="22"/>
                <w:szCs w:val="22"/>
                <w:lang w:eastAsia="ja-JP" w:bidi="ar-SA"/>
              </w:rPr>
            </w:pPr>
            <w:r>
              <w:rPr>
                <w:sz w:val="22"/>
                <w:szCs w:val="22"/>
              </w:rPr>
              <w:t>FarmBud Internship</w:t>
            </w:r>
          </w:p>
        </w:tc>
        <w:tc>
          <w:tcPr>
            <w:tcW w:w="1904" w:type="dxa"/>
            <w:tcBorders/>
          </w:tcPr>
          <w:p>
            <w:pPr>
              <w:pStyle w:val="Normal"/>
              <w:jc w:val="end"/>
              <w:rPr>
                <w:bCs/>
                <w:kern w:val="0"/>
                <w:sz w:val="22"/>
                <w:szCs w:val="22"/>
                <w:lang w:eastAsia="ja-JP" w:bidi="ar-SA"/>
              </w:rPr>
            </w:pPr>
            <w:sdt>
              <w:sdtPr>
                <w:id w:val="7960716"/>
              </w:sdtPr>
              <w:sdtContent>
                <w:r>
                  <w:rPr>
                    <w:bCs/>
                    <w:kern w:val="0"/>
                    <w:sz w:val="22"/>
                    <w:szCs w:val="22"/>
                    <w:lang w:eastAsia="ja-JP" w:bidi="ar-SA"/>
                  </w:rPr>
                </w:r>
                <w:r>
                  <w:rPr>
                    <w:bCs/>
                    <w:kern w:val="0"/>
                    <w:sz w:val="22"/>
                    <w:szCs w:val="22"/>
                    <w:lang w:eastAsia="ja-JP" w:bidi="ar-SA"/>
                  </w:rPr>
                  <w:t>2025</w:t>
                </w:r>
              </w:sdtContent>
            </w:sdt>
          </w:p>
        </w:tc>
      </w:tr>
    </w:tbl>
    <w:p>
      <w:pPr>
        <w:pStyle w:val="ListBullet"/>
        <w:numPr>
          <w:ilvl w:val="0"/>
          <w:numId w:val="1"/>
        </w:numPr>
        <w:rPr>
          <w:sz w:val="22"/>
          <w:szCs w:val="22"/>
        </w:rPr>
      </w:pPr>
      <w:r>
        <w:rPr>
          <w:sz w:val="22"/>
          <w:szCs w:val="22"/>
        </w:rPr>
        <w:t>Network administration and expansion</w:t>
      </w:r>
    </w:p>
    <w:p>
      <w:pPr>
        <w:pStyle w:val="ListBullet"/>
        <w:numPr>
          <w:ilvl w:val="0"/>
          <w:numId w:val="1"/>
        </w:numPr>
        <w:rPr>
          <w:sz w:val="22"/>
          <w:szCs w:val="22"/>
        </w:rPr>
      </w:pPr>
      <w:r>
        <w:rPr>
          <w:sz w:val="22"/>
          <w:szCs w:val="22"/>
        </w:rPr>
        <w:t>Installation of Ethernet and LAN/WAN network devices and connections</w:t>
      </w:r>
    </w:p>
    <w:p>
      <w:pPr>
        <w:pStyle w:val="ListBullet"/>
        <w:numPr>
          <w:ilvl w:val="0"/>
          <w:numId w:val="1"/>
        </w:numPr>
        <w:rPr>
          <w:sz w:val="22"/>
          <w:szCs w:val="22"/>
        </w:rPr>
      </w:pPr>
      <w:r>
        <w:rPr>
          <w:sz w:val="22"/>
          <w:szCs w:val="22"/>
        </w:rPr>
        <w:t>Integration of automatic inventory and asset tracking with archiving script</w:t>
      </w:r>
    </w:p>
    <w:tbl>
      <w:tblPr>
        <w:tblW w:w="9360" w:type="dxa"/>
        <w:jc w:val="start"/>
        <w:tblInd w:w="-14" w:type="dxa"/>
        <w:tblLayout w:type="fixed"/>
        <w:tblCellMar>
          <w:top w:w="0" w:type="dxa"/>
          <w:start w:w="14" w:type="dxa"/>
          <w:bottom w:w="0" w:type="dxa"/>
          <w:end w:w="108" w:type="dxa"/>
        </w:tblCellMar>
        <w:tblLook w:val="0600" w:noHBand="1" w:noVBand="1" w:firstColumn="0" w:lastRow="0" w:lastColumn="0" w:firstRow="0"/>
      </w:tblPr>
      <w:tblGrid>
        <w:gridCol w:w="9360"/>
      </w:tblGrid>
      <w:tr>
        <w:trPr/>
        <w:tc>
          <w:tcPr>
            <w:tcW w:w="9360" w:type="dxa"/>
            <w:tcBorders>
              <w:bottom w:val="single" w:sz="6" w:space="0" w:color="000000"/>
            </w:tcBorders>
          </w:tcPr>
          <w:p>
            <w:pPr>
              <w:pStyle w:val="Heading2"/>
              <w:keepNext w:val="true"/>
              <w:keepLines/>
              <w:spacing w:before="160" w:after="80"/>
              <w:rPr/>
            </w:pPr>
            <w:sdt>
              <w:sdtPr>
                <w:id w:val="-919949854"/>
                <w:showingPlcHdr/>
              </w:sdtPr>
              <w:sdtContent>
                <w:r>
                  <w:rPr/>
                </w:r>
                <w:r>
                  <w:rPr/>
                  <w:t>Projects &amp; extracurricular</w:t>
                </w:r>
              </w:sdtContent>
            </w:sdt>
          </w:p>
        </w:tc>
      </w:tr>
    </w:tbl>
    <w:p>
      <w:pPr>
        <w:pStyle w:val="Spacebetweentables"/>
        <w:rPr>
          <w:shd w:fill="FFFF00" w:val="clear"/>
        </w:rPr>
      </w:pPr>
      <w:r>
        <w:rPr>
          <w:shd w:fill="FFFF00" w:val="clear"/>
        </w:rPr>
      </w:r>
    </w:p>
    <w:tbl>
      <w:tblPr>
        <w:tblW w:w="9407" w:type="dxa"/>
        <w:jc w:val="start"/>
        <w:tblInd w:w="-109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val="04a0" w:noHBand="0" w:noVBand="1" w:firstColumn="1" w:lastRow="0" w:lastColumn="0" w:firstRow="1"/>
      </w:tblPr>
      <w:tblGrid>
        <w:gridCol w:w="7503"/>
        <w:gridCol w:w="1904"/>
      </w:tblGrid>
      <w:tr>
        <w:trPr>
          <w:trHeight w:val="264" w:hRule="atLeast"/>
        </w:trPr>
        <w:tc>
          <w:tcPr>
            <w:tcW w:w="7503" w:type="dxa"/>
            <w:tcBorders/>
          </w:tcPr>
          <w:p>
            <w:pPr>
              <w:pStyle w:val="Normal"/>
              <w:rPr>
                <w:rFonts w:ascii="Franklin Gothic Book" w:hAnsi="Franklin Gothic Book"/>
                <w:kern w:val="0"/>
                <w:sz w:val="22"/>
                <w:szCs w:val="22"/>
                <w:lang w:eastAsia="ja-JP" w:bidi="ar-SA"/>
              </w:rPr>
            </w:pPr>
            <w:sdt>
              <w:sdtPr>
                <w:id w:val="2134131168"/>
              </w:sdtPr>
              <w:sdtContent>
                <w:r>
                  <w:rPr>
                    <w:sz w:val="22"/>
                    <w:szCs w:val="22"/>
                  </w:rPr>
                </w:r>
                <w:r>
                  <w:rPr>
                    <w:sz w:val="22"/>
                    <w:szCs w:val="22"/>
                  </w:rPr>
                  <w:t>Illini Solar Car (ISC)</w:t>
                </w:r>
              </w:sdtContent>
            </w:sdt>
          </w:p>
        </w:tc>
        <w:tc>
          <w:tcPr>
            <w:tcW w:w="1904" w:type="dxa"/>
            <w:tcBorders/>
          </w:tcPr>
          <w:p>
            <w:pPr>
              <w:pStyle w:val="Normal"/>
              <w:jc w:val="end"/>
              <w:rPr>
                <w:bCs/>
                <w:kern w:val="0"/>
                <w:sz w:val="22"/>
                <w:szCs w:val="22"/>
                <w:lang w:eastAsia="ja-JP" w:bidi="ar-SA"/>
              </w:rPr>
            </w:pPr>
            <w:sdt>
              <w:sdtPr>
                <w:id w:val="7960716"/>
              </w:sdtPr>
              <w:sdtContent>
                <w:r>
                  <w:rPr>
                    <w:bCs/>
                    <w:kern w:val="0"/>
                    <w:sz w:val="22"/>
                    <w:szCs w:val="22"/>
                    <w:lang w:eastAsia="ja-JP" w:bidi="ar-SA"/>
                  </w:rPr>
                </w:r>
                <w:r>
                  <w:rPr>
                    <w:bCs/>
                    <w:kern w:val="0"/>
                    <w:sz w:val="22"/>
                    <w:szCs w:val="22"/>
                    <w:lang w:eastAsia="ja-JP" w:bidi="ar-SA"/>
                  </w:rPr>
                  <w:t>2024 -2025</w:t>
                </w:r>
              </w:sdtContent>
            </w:sdt>
          </w:p>
        </w:tc>
      </w:tr>
    </w:tbl>
    <w:p>
      <w:pPr>
        <w:pStyle w:val="ListBullet"/>
        <w:numPr>
          <w:ilvl w:val="0"/>
          <w:numId w:val="1"/>
        </w:numPr>
        <w:rPr>
          <w:sz w:val="22"/>
          <w:szCs w:val="22"/>
        </w:rPr>
      </w:pPr>
      <w:r>
        <w:rPr>
          <w:sz w:val="22"/>
          <w:szCs w:val="22"/>
        </w:rPr>
        <w:t>Collaborated with Telemetry, Electrical teams, optimized telemetry server for field deployment, testing.</w:t>
      </w:r>
    </w:p>
    <w:p>
      <w:pPr>
        <w:pStyle w:val="ListBullet"/>
        <w:numPr>
          <w:ilvl w:val="0"/>
          <w:numId w:val="1"/>
        </w:numPr>
        <w:rPr>
          <w:sz w:val="22"/>
          <w:szCs w:val="22"/>
        </w:rPr>
      </w:pPr>
      <w:r>
        <w:rPr>
          <w:sz w:val="22"/>
          <w:szCs w:val="22"/>
        </w:rPr>
        <w:t>Team representative at Chicago Auto Show 2025</w:t>
      </w:r>
    </w:p>
    <w:tbl>
      <w:tblPr>
        <w:tblW w:w="9407" w:type="dxa"/>
        <w:jc w:val="start"/>
        <w:tblInd w:w="-109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val="04a0" w:noHBand="0" w:noVBand="1" w:firstColumn="1" w:lastRow="0" w:lastColumn="0" w:firstRow="1"/>
      </w:tblPr>
      <w:tblGrid>
        <w:gridCol w:w="7503"/>
        <w:gridCol w:w="1904"/>
      </w:tblGrid>
      <w:tr>
        <w:trPr>
          <w:trHeight w:val="264" w:hRule="atLeast"/>
        </w:trPr>
        <w:tc>
          <w:tcPr>
            <w:tcW w:w="7503" w:type="dxa"/>
            <w:tcBorders/>
          </w:tcPr>
          <w:p>
            <w:pPr>
              <w:pStyle w:val="Normal"/>
              <w:rPr>
                <w:rFonts w:ascii="Franklin Gothic Book" w:hAnsi="Franklin Gothic Book"/>
                <w:kern w:val="0"/>
                <w:sz w:val="22"/>
                <w:szCs w:val="22"/>
                <w:lang w:eastAsia="ja-JP" w:bidi="ar-SA"/>
              </w:rPr>
            </w:pPr>
            <w:sdt>
              <w:sdtPr>
                <w:id w:val="-354575260"/>
              </w:sdtPr>
              <w:sdtContent>
                <w:r>
                  <w:rPr>
                    <w:kern w:val="0"/>
                    <w:sz w:val="22"/>
                    <w:szCs w:val="22"/>
                    <w:lang w:eastAsia="ja-JP" w:bidi="ar-SA"/>
                  </w:rPr>
                </w:r>
                <w:r>
                  <w:rPr>
                    <w:kern w:val="0"/>
                    <w:sz w:val="22"/>
                    <w:szCs w:val="22"/>
                    <w:lang w:eastAsia="ja-JP" w:bidi="ar-SA"/>
                  </w:rPr>
                  <w:t>EcoIllini</w:t>
                </w:r>
              </w:sdtContent>
            </w:sdt>
            <w:r>
              <w:rPr>
                <w:kern w:val="0"/>
                <w:sz w:val="22"/>
                <w:szCs w:val="22"/>
                <w:lang w:eastAsia="ja-JP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ja-JP" w:bidi="ar-SA"/>
              </w:rPr>
              <w:t>SuperMileage</w:t>
            </w:r>
          </w:p>
        </w:tc>
        <w:tc>
          <w:tcPr>
            <w:tcW w:w="1904" w:type="dxa"/>
            <w:tcBorders/>
          </w:tcPr>
          <w:p>
            <w:pPr>
              <w:pStyle w:val="Normal"/>
              <w:jc w:val="end"/>
              <w:rPr>
                <w:rFonts w:ascii="Franklin Gothic Book" w:hAnsi="Franklin Gothic Book"/>
                <w:kern w:val="0"/>
                <w:sz w:val="22"/>
                <w:szCs w:val="22"/>
                <w:lang w:eastAsia="ja-JP" w:bidi="ar-SA"/>
              </w:rPr>
            </w:pPr>
            <w:r>
              <w:rPr>
                <w:bCs/>
                <w:kern w:val="0"/>
                <w:sz w:val="22"/>
                <w:szCs w:val="22"/>
                <w:lang w:eastAsia="ja-JP" w:bidi="ar-SA"/>
              </w:rPr>
              <w:t>2024-2026</w:t>
            </w:r>
          </w:p>
        </w:tc>
      </w:tr>
    </w:tbl>
    <w:p>
      <w:pPr>
        <w:pStyle w:val="ListBullet"/>
        <w:numPr>
          <w:ilvl w:val="0"/>
          <w:numId w:val="1"/>
        </w:numPr>
        <w:rPr>
          <w:sz w:val="22"/>
          <w:szCs w:val="22"/>
        </w:rPr>
      </w:pPr>
      <w:sdt>
        <w:sdtPr>
          <w:id w:val="702683102"/>
          <w:text/>
        </w:sdtPr>
        <w:sdtContent>
          <w:r>
            <w:rPr>
              <w:sz w:val="22"/>
              <w:szCs w:val="22"/>
            </w:rPr>
          </w:r>
          <w:r>
            <w:rPr>
              <w:sz w:val="22"/>
              <w:szCs w:val="22"/>
            </w:rPr>
            <w:t xml:space="preserve">Built a custom motor controller, engine timing and ECU (engine control unit) </w:t>
          </w:r>
        </w:sdtContent>
      </w:sdt>
      <w:r>
        <w:rPr>
          <w:sz w:val="22"/>
          <w:szCs w:val="22"/>
        </w:rPr>
        <w:t xml:space="preserve">, and optimized </w:t>
      </w:r>
      <w:r>
        <w:rPr>
          <w:sz w:val="22"/>
          <w:szCs w:val="22"/>
        </w:rPr>
        <w:t xml:space="preserve">programming. </w:t>
      </w:r>
    </w:p>
    <w:p>
      <w:pPr>
        <w:pStyle w:val="ListBullet"/>
        <w:numPr>
          <w:ilvl w:val="0"/>
          <w:numId w:val="1"/>
        </w:numPr>
        <w:rPr>
          <w:sz w:val="22"/>
          <w:szCs w:val="22"/>
        </w:rPr>
      </w:pPr>
      <w:r>
        <w:rPr>
          <w:sz w:val="22"/>
          <w:szCs w:val="22"/>
        </w:rPr>
        <w:t>Use of microcontrollers (Atmega AVR, STM32 ARM) for networked sensor control</w:t>
      </w:r>
    </w:p>
    <w:p>
      <w:pPr>
        <w:pStyle w:val="ListBullet"/>
        <w:numPr>
          <w:ilvl w:val="0"/>
          <w:numId w:val="1"/>
        </w:numPr>
        <w:rPr>
          <w:sz w:val="22"/>
          <w:szCs w:val="22"/>
        </w:rPr>
      </w:pPr>
      <w:r>
        <w:rPr>
          <w:sz w:val="22"/>
          <w:szCs w:val="22"/>
        </w:rPr>
        <w:t xml:space="preserve">Creating and leading subteam to characterize and model battery performance </w:t>
      </w:r>
    </w:p>
    <w:p>
      <w:pPr>
        <w:pStyle w:val="ListBullet"/>
        <w:numPr>
          <w:ilvl w:val="0"/>
          <w:numId w:val="1"/>
        </w:numPr>
        <w:rPr>
          <w:sz w:val="22"/>
          <w:szCs w:val="22"/>
        </w:rPr>
      </w:pPr>
      <w:r>
        <w:rPr>
          <w:sz w:val="22"/>
          <w:szCs w:val="22"/>
        </w:rPr>
        <w:t>Controller Area Network (CAN) integration</w:t>
      </w:r>
    </w:p>
    <w:p>
      <w:pPr>
        <w:pStyle w:val="ListBullet"/>
        <w:numPr>
          <w:ilvl w:val="0"/>
          <w:numId w:val="1"/>
        </w:numPr>
        <w:rPr>
          <w:sz w:val="22"/>
          <w:szCs w:val="22"/>
        </w:rPr>
      </w:pPr>
      <w:r>
        <w:rPr>
          <w:sz w:val="22"/>
          <w:szCs w:val="22"/>
        </w:rPr>
        <w:t>Team lead at Shell Ecomarathon event at Indianapolis Speedway.</w:t>
      </w:r>
    </w:p>
    <w:tbl>
      <w:tblPr>
        <w:tblW w:w="9407" w:type="dxa"/>
        <w:jc w:val="start"/>
        <w:tblInd w:w="-109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val="04a0" w:noHBand="0" w:noVBand="1" w:firstColumn="1" w:lastRow="0" w:lastColumn="0" w:firstRow="1"/>
      </w:tblPr>
      <w:tblGrid>
        <w:gridCol w:w="7503"/>
        <w:gridCol w:w="1904"/>
      </w:tblGrid>
      <w:tr>
        <w:trPr>
          <w:trHeight w:val="268" w:hRule="atLeast"/>
        </w:trPr>
        <w:tc>
          <w:tcPr>
            <w:tcW w:w="7503" w:type="dxa"/>
            <w:tcBorders/>
          </w:tcPr>
          <w:p>
            <w:pPr>
              <w:pStyle w:val="ListBullet"/>
              <w:tabs>
                <w:tab w:val="clear" w:pos="0"/>
              </w:tabs>
              <w:spacing w:before="0" w:after="160"/>
              <w:ind w:hanging="0" w:start="0"/>
              <w:contextualSpacing/>
              <w:rPr>
                <w:highlight w:val="none"/>
                <w:shd w:fill="auto" w:val="clear"/>
              </w:rPr>
            </w:pPr>
            <w:r>
              <w:rPr>
                <w:kern w:val="0"/>
                <w:sz w:val="22"/>
                <w:szCs w:val="22"/>
                <w:shd w:fill="auto" w:val="clear"/>
                <w:lang w:eastAsia="ja-JP" w:bidi="ar-SA"/>
              </w:rPr>
              <w:t>Presentation on lighting controls for IIT students</w:t>
            </w:r>
          </w:p>
        </w:tc>
        <w:tc>
          <w:tcPr>
            <w:tcW w:w="1904" w:type="dxa"/>
            <w:tcBorders/>
          </w:tcPr>
          <w:p>
            <w:pPr>
              <w:pStyle w:val="Normal"/>
              <w:jc w:val="end"/>
              <w:rPr>
                <w:bCs/>
                <w:kern w:val="0"/>
                <w:sz w:val="22"/>
                <w:szCs w:val="22"/>
                <w:lang w:eastAsia="ja-JP" w:bidi="ar-SA"/>
              </w:rPr>
            </w:pPr>
            <w:r>
              <w:rPr>
                <w:bCs/>
                <w:kern w:val="0"/>
                <w:sz w:val="22"/>
                <w:szCs w:val="22"/>
                <w:lang w:eastAsia="ja-JP" w:bidi="ar-SA"/>
              </w:rPr>
              <w:t>2020 - 2023</w:t>
            </w:r>
          </w:p>
        </w:tc>
      </w:tr>
    </w:tbl>
    <w:p>
      <w:pPr>
        <w:pStyle w:val="ListBullet"/>
        <w:numPr>
          <w:ilvl w:val="0"/>
          <w:numId w:val="1"/>
        </w:numPr>
        <w:rPr/>
      </w:pPr>
      <w:r>
        <w:rPr>
          <w:sz w:val="22"/>
          <w:szCs w:val="22"/>
          <w:shd w:fill="auto" w:val="clear"/>
        </w:rPr>
        <w:t>Prepared and delivered the presentation on topics in lighting and lighting controls</w:t>
      </w:r>
    </w:p>
    <w:tbl>
      <w:tblPr>
        <w:tblW w:w="9407" w:type="dxa"/>
        <w:jc w:val="start"/>
        <w:tblInd w:w="-109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val="04a0" w:noHBand="0" w:noVBand="1" w:firstColumn="1" w:lastRow="0" w:lastColumn="0" w:firstRow="1"/>
      </w:tblPr>
      <w:tblGrid>
        <w:gridCol w:w="7503"/>
        <w:gridCol w:w="1904"/>
      </w:tblGrid>
      <w:tr>
        <w:trPr>
          <w:trHeight w:val="264" w:hRule="atLeast"/>
        </w:trPr>
        <w:tc>
          <w:tcPr>
            <w:tcW w:w="7503" w:type="dxa"/>
            <w:tcBorders/>
          </w:tcPr>
          <w:p>
            <w:pPr>
              <w:pStyle w:val="Normal"/>
              <w:rPr>
                <w:rFonts w:ascii="Franklin Gothic Book" w:hAnsi="Franklin Gothic Book"/>
                <w:kern w:val="0"/>
                <w:sz w:val="22"/>
                <w:szCs w:val="22"/>
                <w:lang w:eastAsia="ja-JP" w:bidi="ar-SA"/>
              </w:rPr>
            </w:pPr>
            <w:sdt>
              <w:sdtPr>
                <w:id w:val="373899158"/>
                <w:showingPlcHdr/>
              </w:sdtPr>
              <w:sdtContent>
                <w:r>
                  <w:rPr>
                    <w:kern w:val="0"/>
                    <w:sz w:val="22"/>
                    <w:szCs w:val="22"/>
                    <w:lang w:eastAsia="ja-JP" w:bidi="ar-SA"/>
                  </w:rPr>
                </w:r>
                <w:r>
                  <w:rPr>
                    <w:kern w:val="0"/>
                    <w:sz w:val="22"/>
                    <w:szCs w:val="22"/>
                    <w:lang w:eastAsia="ja-JP" w:bidi="ar-SA"/>
                  </w:rPr>
                  <w:t>Leadership experience</w:t>
                </w:r>
              </w:sdtContent>
            </w:sdt>
            <w:r>
              <w:rPr>
                <w:kern w:val="0"/>
                <w:sz w:val="22"/>
                <w:szCs w:val="22"/>
                <w:lang w:eastAsia="ja-JP" w:bidi="ar-SA"/>
              </w:rPr>
              <w:t xml:space="preserve"> - FTC Robotics</w:t>
            </w:r>
          </w:p>
        </w:tc>
        <w:tc>
          <w:tcPr>
            <w:tcW w:w="1904" w:type="dxa"/>
            <w:tcBorders/>
          </w:tcPr>
          <w:p>
            <w:pPr>
              <w:pStyle w:val="Normal"/>
              <w:jc w:val="end"/>
              <w:rPr>
                <w:bCs/>
                <w:kern w:val="0"/>
                <w:sz w:val="22"/>
                <w:szCs w:val="22"/>
                <w:lang w:eastAsia="ja-JP" w:bidi="ar-SA"/>
              </w:rPr>
            </w:pPr>
            <w:r>
              <w:rPr>
                <w:bCs/>
                <w:kern w:val="0"/>
                <w:sz w:val="22"/>
                <w:szCs w:val="22"/>
                <w:lang w:eastAsia="ja-JP" w:bidi="ar-SA"/>
              </w:rPr>
              <w:t>2020 - 2023</w:t>
            </w:r>
          </w:p>
        </w:tc>
      </w:tr>
    </w:tbl>
    <w:p>
      <w:pPr>
        <w:pStyle w:val="ListBullet"/>
        <w:numPr>
          <w:ilvl w:val="0"/>
          <w:numId w:val="1"/>
        </w:numPr>
        <w:rPr>
          <w:sz w:val="22"/>
          <w:szCs w:val="22"/>
        </w:rPr>
      </w:pPr>
      <w:sdt>
        <w:sdtPr>
          <w:id w:val="1865176338"/>
          <w:text/>
        </w:sdtPr>
        <w:sdtContent>
          <w:r>
            <w:rPr>
              <w:sz w:val="22"/>
              <w:szCs w:val="22"/>
            </w:rPr>
          </w:r>
          <w:r>
            <w:rPr>
              <w:sz w:val="22"/>
              <w:szCs w:val="22"/>
            </w:rPr>
            <w:t>Led FTC robotics team 13699 to state competition</w:t>
          </w:r>
        </w:sdtContent>
      </w:sdt>
      <w:r>
        <w:rPr>
          <w:sz w:val="22"/>
          <w:szCs w:val="22"/>
        </w:rPr>
        <w:t xml:space="preserve"> twice</w:t>
      </w:r>
    </w:p>
    <w:p>
      <w:pPr>
        <w:pStyle w:val="ListBullet"/>
        <w:numPr>
          <w:ilvl w:val="0"/>
          <w:numId w:val="1"/>
        </w:numPr>
        <w:rPr>
          <w:sz w:val="22"/>
          <w:szCs w:val="22"/>
        </w:rPr>
      </w:pPr>
      <w:r>
        <w:rPr>
          <w:sz w:val="22"/>
          <w:szCs w:val="22"/>
        </w:rPr>
        <w:t>Electrical + Mechanical lead, focus on integration with programming.</w:t>
      </w:r>
    </w:p>
    <w:tbl>
      <w:tblPr>
        <w:tblW w:w="9407" w:type="dxa"/>
        <w:jc w:val="start"/>
        <w:tblInd w:w="-109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val="04a0" w:noHBand="0" w:noVBand="1" w:firstColumn="1" w:lastRow="0" w:lastColumn="0" w:firstRow="1"/>
      </w:tblPr>
      <w:tblGrid>
        <w:gridCol w:w="7503"/>
        <w:gridCol w:w="1904"/>
      </w:tblGrid>
      <w:tr>
        <w:trPr>
          <w:trHeight w:val="264" w:hRule="atLeast"/>
        </w:trPr>
        <w:tc>
          <w:tcPr>
            <w:tcW w:w="7503" w:type="dxa"/>
            <w:tcBorders/>
          </w:tcPr>
          <w:p>
            <w:pPr>
              <w:pStyle w:val="Normal"/>
              <w:rPr>
                <w:rFonts w:ascii="Franklin Gothic Book" w:hAnsi="Franklin Gothic Book"/>
                <w:kern w:val="0"/>
                <w:sz w:val="22"/>
                <w:szCs w:val="22"/>
                <w:lang w:eastAsia="ja-JP" w:bidi="ar-SA"/>
              </w:rPr>
            </w:pPr>
            <w:sdt>
              <w:sdtPr>
                <w:id w:val="7333680"/>
                <w:showingPlcHdr/>
              </w:sdtPr>
              <w:sdtContent>
                <w:r>
                  <w:rPr>
                    <w:kern w:val="0"/>
                    <w:sz w:val="22"/>
                    <w:szCs w:val="22"/>
                    <w:lang w:eastAsia="ja-JP" w:bidi="ar-SA"/>
                  </w:rPr>
                </w:r>
                <w:r>
                  <w:rPr>
                    <w:kern w:val="0"/>
                    <w:sz w:val="22"/>
                    <w:szCs w:val="22"/>
                    <w:lang w:eastAsia="ja-JP" w:bidi="ar-SA"/>
                  </w:rPr>
                  <w:t>Leadership experience</w:t>
                </w:r>
              </w:sdtContent>
            </w:sdt>
            <w:r>
              <w:rPr>
                <w:kern w:val="0"/>
                <w:sz w:val="22"/>
                <w:szCs w:val="22"/>
                <w:lang w:eastAsia="ja-JP" w:bidi="ar-SA"/>
              </w:rPr>
              <w:t xml:space="preserve"> - ARC Rocketry Team</w:t>
            </w:r>
          </w:p>
        </w:tc>
        <w:tc>
          <w:tcPr>
            <w:tcW w:w="1904" w:type="dxa"/>
            <w:tcBorders/>
          </w:tcPr>
          <w:p>
            <w:pPr>
              <w:pStyle w:val="Normal"/>
              <w:jc w:val="end"/>
              <w:rPr>
                <w:bCs/>
                <w:kern w:val="0"/>
                <w:sz w:val="22"/>
                <w:szCs w:val="22"/>
                <w:lang w:eastAsia="ja-JP" w:bidi="ar-SA"/>
              </w:rPr>
            </w:pPr>
            <w:r>
              <w:rPr>
                <w:bCs/>
                <w:kern w:val="0"/>
                <w:sz w:val="22"/>
                <w:szCs w:val="22"/>
                <w:lang w:eastAsia="ja-JP" w:bidi="ar-SA"/>
              </w:rPr>
              <w:t>2023 - 2024</w:t>
            </w:r>
          </w:p>
        </w:tc>
      </w:tr>
    </w:tbl>
    <w:p>
      <w:pPr>
        <w:pStyle w:val="ListBullet"/>
        <w:numPr>
          <w:ilvl w:val="0"/>
          <w:numId w:val="1"/>
        </w:numPr>
        <w:rPr>
          <w:sz w:val="22"/>
          <w:szCs w:val="22"/>
        </w:rPr>
      </w:pPr>
      <w:r>
        <w:rPr>
          <w:sz w:val="22"/>
          <w:szCs w:val="22"/>
        </w:rPr>
        <w:t>Co-founded American Rocketry Challenge team in high school</w:t>
      </w:r>
    </w:p>
    <w:p>
      <w:pPr>
        <w:pStyle w:val="ListBullet"/>
        <w:numPr>
          <w:ilvl w:val="0"/>
          <w:numId w:val="1"/>
        </w:numPr>
        <w:rPr>
          <w:sz w:val="22"/>
          <w:szCs w:val="22"/>
        </w:rPr>
      </w:pPr>
      <w:r>
        <w:rPr>
          <w:sz w:val="22"/>
          <w:szCs w:val="22"/>
        </w:rPr>
        <w:t>Gained experience with project management and planning, team-building, grants and finances</w:t>
      </w:r>
    </w:p>
    <w:tbl>
      <w:tblPr>
        <w:tblW w:w="9360" w:type="dxa"/>
        <w:jc w:val="start"/>
        <w:tblInd w:w="-14" w:type="dxa"/>
        <w:tblLayout w:type="fixed"/>
        <w:tblCellMar>
          <w:top w:w="0" w:type="dxa"/>
          <w:start w:w="14" w:type="dxa"/>
          <w:bottom w:w="0" w:type="dxa"/>
          <w:end w:w="108" w:type="dxa"/>
        </w:tblCellMar>
        <w:tblLook w:val="0600" w:noHBand="1" w:noVBand="1" w:firstColumn="0" w:lastRow="0" w:lastColumn="0" w:firstRow="0"/>
      </w:tblPr>
      <w:tblGrid>
        <w:gridCol w:w="9360"/>
      </w:tblGrid>
      <w:tr>
        <w:trPr/>
        <w:tc>
          <w:tcPr>
            <w:tcW w:w="9360" w:type="dxa"/>
            <w:tcBorders>
              <w:bottom w:val="single" w:sz="6" w:space="0" w:color="000000"/>
            </w:tcBorders>
          </w:tcPr>
          <w:p>
            <w:pPr>
              <w:pStyle w:val="Heading2"/>
              <w:keepNext w:val="true"/>
              <w:keepLines/>
              <w:spacing w:before="160" w:after="80"/>
              <w:rPr/>
            </w:pPr>
            <w:r>
              <w:rPr/>
              <w:t>volunteering</w:t>
            </w:r>
          </w:p>
        </w:tc>
      </w:tr>
    </w:tbl>
    <w:p>
      <w:pPr>
        <w:pStyle w:val="Spacebetweentables"/>
        <w:rPr>
          <w:shd w:fill="FFFF00" w:val="clear"/>
        </w:rPr>
      </w:pPr>
      <w:r>
        <w:rPr>
          <w:shd w:fill="FFFF00" w:val="clear"/>
        </w:rPr>
      </w:r>
    </w:p>
    <w:tbl>
      <w:tblPr>
        <w:tblW w:w="9407" w:type="dxa"/>
        <w:jc w:val="start"/>
        <w:tblInd w:w="-109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val="04a0" w:noHBand="0" w:noVBand="1" w:firstColumn="1" w:lastRow="0" w:lastColumn="0" w:firstRow="1"/>
      </w:tblPr>
      <w:tblGrid>
        <w:gridCol w:w="7503"/>
        <w:gridCol w:w="1904"/>
      </w:tblGrid>
      <w:tr>
        <w:trPr>
          <w:trHeight w:val="264" w:hRule="atLeast"/>
        </w:trPr>
        <w:tc>
          <w:tcPr>
            <w:tcW w:w="7503" w:type="dxa"/>
            <w:tcBorders/>
          </w:tcPr>
          <w:p>
            <w:pPr>
              <w:pStyle w:val="Normal"/>
              <w:rPr>
                <w:rFonts w:ascii="Franklin Gothic Book" w:hAnsi="Franklin Gothic Book"/>
                <w:kern w:val="0"/>
                <w:sz w:val="22"/>
                <w:szCs w:val="22"/>
                <w:lang w:eastAsia="ja-JP" w:bidi="ar-SA"/>
              </w:rPr>
            </w:pPr>
            <w:r>
              <w:rPr>
                <w:kern w:val="0"/>
                <w:sz w:val="22"/>
                <w:szCs w:val="22"/>
                <w:lang w:eastAsia="ja-JP" w:bidi="ar-SA"/>
              </w:rPr>
              <w:t>Plane Pull for Special Olympics</w:t>
            </w:r>
          </w:p>
        </w:tc>
        <w:tc>
          <w:tcPr>
            <w:tcW w:w="1904" w:type="dxa"/>
            <w:tcBorders/>
          </w:tcPr>
          <w:p>
            <w:pPr>
              <w:pStyle w:val="Normal"/>
              <w:jc w:val="end"/>
              <w:rPr>
                <w:bCs/>
                <w:kern w:val="0"/>
                <w:sz w:val="22"/>
                <w:szCs w:val="22"/>
                <w:lang w:eastAsia="ja-JP" w:bidi="ar-SA"/>
              </w:rPr>
            </w:pPr>
            <w:r>
              <w:rPr>
                <w:bCs/>
                <w:kern w:val="0"/>
                <w:sz w:val="22"/>
                <w:szCs w:val="22"/>
                <w:lang w:eastAsia="ja-JP" w:bidi="ar-SA"/>
              </w:rPr>
              <w:t>Sept. 2025</w:t>
            </w:r>
          </w:p>
        </w:tc>
      </w:tr>
    </w:tbl>
    <w:p>
      <w:pPr>
        <w:pStyle w:val="ListBullet"/>
        <w:numPr>
          <w:ilvl w:val="0"/>
          <w:numId w:val="1"/>
        </w:numPr>
        <w:rPr>
          <w:sz w:val="22"/>
          <w:szCs w:val="22"/>
        </w:rPr>
      </w:pPr>
      <w:r>
        <w:rPr>
          <w:sz w:val="22"/>
          <w:szCs w:val="22"/>
        </w:rPr>
        <w:t>Participated to raise awareness and resources for the Special Olympics cause</w:t>
      </w:r>
    </w:p>
    <w:tbl>
      <w:tblPr>
        <w:tblW w:w="9407" w:type="dxa"/>
        <w:jc w:val="start"/>
        <w:tblInd w:w="-109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val="04a0" w:noHBand="0" w:noVBand="1" w:firstColumn="1" w:lastRow="0" w:lastColumn="0" w:firstRow="1"/>
      </w:tblPr>
      <w:tblGrid>
        <w:gridCol w:w="7503"/>
        <w:gridCol w:w="1904"/>
      </w:tblGrid>
      <w:tr>
        <w:trPr>
          <w:trHeight w:val="264" w:hRule="atLeast"/>
        </w:trPr>
        <w:tc>
          <w:tcPr>
            <w:tcW w:w="7503" w:type="dxa"/>
            <w:tcBorders/>
          </w:tcPr>
          <w:p>
            <w:pPr>
              <w:pStyle w:val="Normal"/>
              <w:rPr>
                <w:rFonts w:ascii="Franklin Gothic Book" w:hAnsi="Franklin Gothic Book"/>
                <w:kern w:val="0"/>
                <w:sz w:val="22"/>
                <w:szCs w:val="22"/>
                <w:lang w:eastAsia="ja-JP" w:bidi="ar-SA"/>
              </w:rPr>
            </w:pPr>
            <w:r>
              <w:rPr>
                <w:kern w:val="0"/>
                <w:sz w:val="22"/>
                <w:szCs w:val="22"/>
                <w:lang w:eastAsia="ja-JP" w:bidi="ar-SA"/>
              </w:rPr>
              <w:t>Rebuilding Together</w:t>
            </w:r>
          </w:p>
        </w:tc>
        <w:tc>
          <w:tcPr>
            <w:tcW w:w="1904" w:type="dxa"/>
            <w:tcBorders/>
          </w:tcPr>
          <w:p>
            <w:pPr>
              <w:pStyle w:val="Normal"/>
              <w:jc w:val="end"/>
              <w:rPr>
                <w:bCs/>
                <w:kern w:val="0"/>
                <w:sz w:val="22"/>
                <w:szCs w:val="22"/>
                <w:lang w:eastAsia="ja-JP" w:bidi="ar-SA"/>
              </w:rPr>
            </w:pPr>
            <w:r>
              <w:rPr>
                <w:bCs/>
                <w:kern w:val="0"/>
                <w:sz w:val="22"/>
                <w:szCs w:val="22"/>
                <w:lang w:eastAsia="ja-JP" w:bidi="ar-SA"/>
              </w:rPr>
              <w:t>April 2026</w:t>
            </w:r>
          </w:p>
        </w:tc>
      </w:tr>
    </w:tbl>
    <w:p>
      <w:pPr>
        <w:pStyle w:val="ListBullet"/>
        <w:numPr>
          <w:ilvl w:val="0"/>
          <w:numId w:val="1"/>
        </w:numPr>
        <w:rPr>
          <w:sz w:val="22"/>
          <w:szCs w:val="22"/>
        </w:rPr>
      </w:pPr>
      <w:r>
        <w:rPr>
          <w:sz w:val="22"/>
          <w:szCs w:val="22"/>
        </w:rPr>
        <w:t>Participated in Rebuilding Together, enacting charitable repairs to households in need</w:t>
      </w:r>
    </w:p>
    <w:tbl>
      <w:tblPr>
        <w:tblW w:w="9360" w:type="dxa"/>
        <w:jc w:val="start"/>
        <w:tblInd w:w="-14" w:type="dxa"/>
        <w:tblLayout w:type="fixed"/>
        <w:tblCellMar>
          <w:top w:w="0" w:type="dxa"/>
          <w:start w:w="14" w:type="dxa"/>
          <w:bottom w:w="0" w:type="dxa"/>
          <w:end w:w="108" w:type="dxa"/>
        </w:tblCellMar>
        <w:tblLook w:val="0600" w:noHBand="1" w:noVBand="1" w:firstColumn="0" w:lastRow="0" w:lastColumn="0" w:firstRow="0"/>
      </w:tblPr>
      <w:tblGrid>
        <w:gridCol w:w="9360"/>
      </w:tblGrid>
      <w:tr>
        <w:trPr/>
        <w:tc>
          <w:tcPr>
            <w:tcW w:w="9360" w:type="dxa"/>
            <w:tcBorders>
              <w:bottom w:val="single" w:sz="6" w:space="0" w:color="000000"/>
            </w:tcBorders>
          </w:tcPr>
          <w:p>
            <w:pPr>
              <w:pStyle w:val="Heading2"/>
              <w:keepNext w:val="true"/>
              <w:keepLines/>
              <w:spacing w:before="160" w:after="80"/>
              <w:rPr/>
            </w:pPr>
            <w:r>
              <w:rPr/>
              <w:t>References</w:t>
            </w:r>
          </w:p>
        </w:tc>
      </w:tr>
    </w:tbl>
    <w:p>
      <w:pPr>
        <w:pStyle w:val="Spacebetweentables"/>
        <w:rPr>
          <w:shd w:fill="FFFF00" w:val="clear"/>
        </w:rPr>
      </w:pPr>
      <w:r>
        <w:rPr>
          <w:shd w:fill="FFFF00" w:val="clear"/>
        </w:rPr>
      </w:r>
    </w:p>
    <w:tbl>
      <w:tblPr>
        <w:tblW w:w="9407" w:type="dxa"/>
        <w:jc w:val="start"/>
        <w:tblInd w:w="-109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val="04a0" w:noHBand="0" w:noVBand="1" w:firstColumn="1" w:lastRow="0" w:lastColumn="0" w:firstRow="1"/>
      </w:tblPr>
      <w:tblGrid>
        <w:gridCol w:w="7503"/>
        <w:gridCol w:w="1904"/>
      </w:tblGrid>
      <w:tr>
        <w:trPr>
          <w:trHeight w:val="264" w:hRule="atLeast"/>
        </w:trPr>
        <w:tc>
          <w:tcPr>
            <w:tcW w:w="7503" w:type="dxa"/>
            <w:tcBorders/>
          </w:tcPr>
          <w:p>
            <w:pPr>
              <w:pStyle w:val="Normal"/>
              <w:rPr>
                <w:rFonts w:ascii="Franklin Gothic Book" w:hAnsi="Franklin Gothic Book"/>
                <w:kern w:val="0"/>
                <w:sz w:val="22"/>
                <w:szCs w:val="22"/>
                <w:lang w:eastAsia="ja-JP" w:bidi="ar-SA"/>
              </w:rPr>
            </w:pPr>
            <w:r>
              <w:rPr>
                <w:kern w:val="0"/>
                <w:sz w:val="22"/>
                <w:szCs w:val="22"/>
                <w:lang w:eastAsia="ja-JP" w:bidi="ar-SA"/>
              </w:rPr>
              <w:t>Valentin Torres</w:t>
            </w:r>
          </w:p>
        </w:tc>
        <w:tc>
          <w:tcPr>
            <w:tcW w:w="1904" w:type="dxa"/>
            <w:tcBorders/>
          </w:tcPr>
          <w:p>
            <w:pPr>
              <w:pStyle w:val="Normal"/>
              <w:jc w:val="end"/>
              <w:rPr>
                <w:bCs/>
                <w:kern w:val="0"/>
                <w:sz w:val="22"/>
                <w:szCs w:val="22"/>
                <w:lang w:eastAsia="ja-JP" w:bidi="ar-SA"/>
              </w:rPr>
            </w:pPr>
            <w:r>
              <w:rPr>
                <w:bCs/>
                <w:kern w:val="0"/>
                <w:sz w:val="22"/>
                <w:szCs w:val="22"/>
                <w:lang w:eastAsia="ja-JP" w:bidi="ar-SA"/>
              </w:rPr>
              <w:t>vjtorres@cps.edu</w:t>
            </w:r>
          </w:p>
        </w:tc>
      </w:tr>
    </w:tbl>
    <w:p>
      <w:pPr>
        <w:pStyle w:val="ListBullet"/>
        <w:numPr>
          <w:ilvl w:val="0"/>
          <w:numId w:val="1"/>
        </w:numPr>
        <w:rPr>
          <w:sz w:val="22"/>
          <w:szCs w:val="22"/>
        </w:rPr>
      </w:pPr>
      <w:r>
        <w:rPr/>
        <w:t xml:space="preserve">AP Biology professor, </w:t>
      </w:r>
      <w:r>
        <w:rPr/>
        <w:t>neuroscience</w:t>
      </w:r>
      <w:r>
        <w:rPr/>
        <w:t xml:space="preserve"> researcher at Northwestern</w:t>
      </w:r>
    </w:p>
    <w:p>
      <w:pPr>
        <w:pStyle w:val="ListBullet"/>
        <w:ind w:hanging="0" w:start="0"/>
        <w:rPr>
          <w:sz w:val="22"/>
          <w:szCs w:val="22"/>
        </w:rPr>
      </w:pPr>
      <w:r>
        <w:rPr>
          <w:sz w:val="22"/>
          <w:szCs w:val="22"/>
        </w:rPr>
      </w:r>
    </w:p>
    <w:tbl>
      <w:tblPr>
        <w:tblW w:w="9360" w:type="dxa"/>
        <w:jc w:val="start"/>
        <w:tblInd w:w="-14" w:type="dxa"/>
        <w:tblLayout w:type="fixed"/>
        <w:tblCellMar>
          <w:top w:w="0" w:type="dxa"/>
          <w:start w:w="14" w:type="dxa"/>
          <w:bottom w:w="0" w:type="dxa"/>
          <w:end w:w="108" w:type="dxa"/>
        </w:tblCellMar>
        <w:tblLook w:val="0600" w:noHBand="1" w:noVBand="1" w:firstColumn="0" w:lastRow="0" w:lastColumn="0" w:firstRow="0"/>
      </w:tblPr>
      <w:tblGrid>
        <w:gridCol w:w="9360"/>
      </w:tblGrid>
      <w:tr>
        <w:trPr>
          <w:trHeight w:val="568" w:hRule="atLeast"/>
        </w:trPr>
        <w:tc>
          <w:tcPr>
            <w:tcW w:w="9360" w:type="dxa"/>
            <w:tcBorders>
              <w:bottom w:val="single" w:sz="6" w:space="0" w:color="000000"/>
            </w:tcBorders>
          </w:tcPr>
          <w:p>
            <w:pPr>
              <w:pStyle w:val="Heading2"/>
              <w:keepNext w:val="true"/>
              <w:keepLines/>
              <w:spacing w:before="160" w:after="80"/>
              <w:rPr/>
            </w:pPr>
            <w:r>
              <w:rPr/>
              <w:t xml:space="preserve">HARD </w:t>
            </w:r>
            <w:sdt>
              <w:sdtPr>
                <w:id w:val="-1918079314"/>
                <w:showingPlcHdr/>
              </w:sdtPr>
              <w:sdtContent>
                <w:r>
                  <w:rPr/>
                </w:r>
                <w:r>
                  <w:rPr/>
                  <w:t>Skills</w:t>
                </w:r>
              </w:sdtContent>
            </w:sdt>
          </w:p>
        </w:tc>
      </w:tr>
    </w:tbl>
    <w:p>
      <w:pPr>
        <w:pStyle w:val="Spacebetweentables"/>
        <w:numPr>
          <w:ilvl w:val="0"/>
          <w:numId w:val="1"/>
        </w:numPr>
        <w:rPr/>
      </w:pPr>
      <w:r>
        <w:rPr/>
      </w:r>
    </w:p>
    <w:p>
      <w:pPr>
        <w:pStyle w:val="BodyText"/>
        <w:numPr>
          <w:ilvl w:val="0"/>
          <w:numId w:val="1"/>
        </w:numPr>
        <w:spacing w:lineRule="auto" w:line="240" w:before="57" w:after="57"/>
        <w:rPr/>
      </w:pPr>
      <w:r>
        <w:rPr>
          <w:rStyle w:val="NotBold"/>
          <w:b w:val="false"/>
          <w:sz w:val="22"/>
          <w:szCs w:val="22"/>
          <w:shd w:fill="auto" w:val="clear"/>
        </w:rPr>
        <w:t>Reading and understanding technical drawings, risers, wiring diagrams, controls matrices.</w:t>
      </w:r>
    </w:p>
    <w:p>
      <w:pPr>
        <w:pStyle w:val="BodyText"/>
        <w:numPr>
          <w:ilvl w:val="0"/>
          <w:numId w:val="1"/>
        </w:numPr>
        <w:spacing w:lineRule="auto" w:line="240" w:before="57" w:after="57"/>
        <w:rPr/>
      </w:pPr>
      <w:r>
        <w:rPr>
          <w:rStyle w:val="NotBold"/>
          <w:b w:val="false"/>
          <w:sz w:val="22"/>
          <w:szCs w:val="22"/>
          <w:shd w:fill="auto" w:val="clear"/>
        </w:rPr>
        <w:t xml:space="preserve">Network configuration, management. Experience with system administration, network controlled sensors and </w:t>
      </w:r>
      <w:r>
        <w:rPr>
          <w:rStyle w:val="NotBold"/>
          <w:b w:val="false"/>
          <w:bCs w:val="false"/>
          <w:sz w:val="22"/>
          <w:szCs w:val="22"/>
          <w:shd w:fill="auto" w:val="clear"/>
        </w:rPr>
        <w:t>devices. Design, installation of low-voltage distributed networks</w:t>
      </w:r>
    </w:p>
    <w:p>
      <w:pPr>
        <w:pStyle w:val="Normal"/>
        <w:numPr>
          <w:ilvl w:val="0"/>
          <w:numId w:val="1"/>
        </w:numPr>
        <w:spacing w:lineRule="auto" w:line="240" w:before="57" w:after="57"/>
        <w:rPr/>
      </w:pPr>
      <w:bookmarkStart w:id="0" w:name="_GoBack"/>
      <w:bookmarkEnd w:id="0"/>
      <w:r>
        <w:rPr>
          <w:rStyle w:val="NotBold"/>
          <w:b w:val="false"/>
          <w:bCs w:val="false"/>
          <w:sz w:val="22"/>
          <w:szCs w:val="22"/>
          <w:shd w:fill="auto" w:val="clear"/>
        </w:rPr>
        <w:t xml:space="preserve">Computer and Electrical skills, setup and maintenance of servers and network systems. </w:t>
      </w:r>
    </w:p>
    <w:p>
      <w:pPr>
        <w:pStyle w:val="Normal"/>
        <w:numPr>
          <w:ilvl w:val="0"/>
          <w:numId w:val="1"/>
        </w:numPr>
        <w:spacing w:before="57" w:after="57"/>
        <w:rPr>
          <w:rStyle w:val="NotBold"/>
          <w:b w:val="false"/>
          <w:sz w:val="22"/>
          <w:szCs w:val="22"/>
        </w:rPr>
      </w:pPr>
      <w:r>
        <w:rPr>
          <w:rStyle w:val="NotBold"/>
          <w:b w:val="false"/>
          <w:bCs w:val="false"/>
          <w:sz w:val="22"/>
          <w:szCs w:val="22"/>
          <w:shd w:fill="auto" w:val="clear"/>
        </w:rPr>
        <w:t>Lighting controls knowledge: 0-10, PWM, digital controls; tunable white, RGB mixing, Lutron Caseta lighting controls</w:t>
      </w:r>
    </w:p>
    <w:p>
      <w:pPr>
        <w:pStyle w:val="Normal"/>
        <w:numPr>
          <w:ilvl w:val="0"/>
          <w:numId w:val="1"/>
        </w:numPr>
        <w:spacing w:before="57" w:after="57"/>
        <w:rPr>
          <w:rStyle w:val="NotBold"/>
          <w:b w:val="false"/>
          <w:sz w:val="22"/>
          <w:szCs w:val="22"/>
        </w:rPr>
      </w:pPr>
      <w:sdt>
        <w:sdtPr>
          <w:id w:val="-1995639517"/>
          <w:showingPlcHdr/>
        </w:sdtPr>
        <w:sdtContent>
          <w:r>
            <w:rPr>
              <w:sz w:val="22"/>
              <w:szCs w:val="22"/>
            </w:rPr>
          </w:r>
          <w:r>
            <w:rPr>
              <w:sz w:val="22"/>
              <w:szCs w:val="22"/>
            </w:rPr>
            <w:t>Programming languages:</w:t>
          </w:r>
        </w:sdtContent>
      </w:sdt>
      <w:r>
        <w:rPr>
          <w:rStyle w:val="NotBold"/>
          <w:b w:val="false"/>
          <w:sz w:val="22"/>
          <w:szCs w:val="22"/>
        </w:rPr>
        <w:t xml:space="preserve"> C/C++, </w:t>
      </w:r>
      <w:r>
        <w:rPr>
          <w:rStyle w:val="NotBold"/>
          <w:b w:val="false"/>
          <w:sz w:val="22"/>
          <w:szCs w:val="22"/>
        </w:rPr>
        <w:t>Java, JavaScript, Python, various others.</w:t>
      </w:r>
    </w:p>
    <w:p>
      <w:pPr>
        <w:pStyle w:val="Normal"/>
        <w:numPr>
          <w:ilvl w:val="0"/>
          <w:numId w:val="1"/>
        </w:numPr>
        <w:spacing w:before="57" w:after="57"/>
        <w:rPr/>
      </w:pPr>
      <w:r>
        <w:rPr>
          <w:rStyle w:val="NotBold"/>
          <w:b w:val="false"/>
          <w:sz w:val="22"/>
          <w:szCs w:val="22"/>
        </w:rPr>
        <w:t>Software / Tools: Teams/Slack, Microsoft Office suite, VSCode IDE, various CAD and CAM, Revit</w:t>
      </w:r>
    </w:p>
    <w:p>
      <w:pPr>
        <w:pStyle w:val="Normal"/>
        <w:numPr>
          <w:ilvl w:val="0"/>
          <w:numId w:val="1"/>
        </w:numPr>
        <w:spacing w:before="57" w:after="57"/>
        <w:rPr>
          <w:rStyle w:val="NotBold"/>
          <w:b w:val="false"/>
          <w:sz w:val="22"/>
          <w:szCs w:val="22"/>
        </w:rPr>
      </w:pPr>
      <w:sdt>
        <w:sdtPr>
          <w:id w:val="1074555470"/>
          <w:showingPlcHdr/>
        </w:sdtPr>
        <w:sdtContent>
          <w:r>
            <w:rPr>
              <w:rStyle w:val="NotBold"/>
              <w:b w:val="false"/>
              <w:sz w:val="22"/>
              <w:szCs w:val="22"/>
            </w:rPr>
          </w:r>
          <w:r>
            <w:rPr>
              <w:rStyle w:val="NotBold"/>
              <w:b w:val="false"/>
              <w:sz w:val="22"/>
              <w:szCs w:val="22"/>
            </w:rPr>
            <w:t>Languages:</w:t>
          </w:r>
        </w:sdtContent>
      </w:sdt>
      <w:r>
        <w:rPr>
          <w:rStyle w:val="NotBold"/>
          <w:b w:val="false"/>
          <w:sz w:val="22"/>
          <w:szCs w:val="22"/>
        </w:rPr>
        <w:t xml:space="preserve"> </w:t>
      </w:r>
      <w:r>
        <w:rPr>
          <w:rStyle w:val="NotBold"/>
          <w:b w:val="false"/>
          <w:sz w:val="22"/>
          <w:szCs w:val="22"/>
        </w:rPr>
        <w:t xml:space="preserve">English (proficient), Polish (proficient, credited with Illinois Seal of Biliteracy) </w:t>
      </w:r>
      <w:sdt>
        <w:sdtPr>
          <w:id w:val="2088265989"/>
        </w:sdtPr>
        <w:sdtContent>
          <w:r>
            <w:rPr>
              <w:rStyle w:val="NotBold"/>
              <w:b w:val="false"/>
              <w:sz w:val="22"/>
              <w:szCs w:val="22"/>
            </w:rPr>
          </w:r>
          <w:r>
            <w:rPr>
              <w:rStyle w:val="NotBold"/>
              <w:b w:val="false"/>
              <w:sz w:val="22"/>
              <w:szCs w:val="22"/>
            </w:rPr>
          </w:r>
        </w:sdtContent>
      </w:sdt>
    </w:p>
    <w:tbl>
      <w:tblPr>
        <w:tblW w:w="9360" w:type="dxa"/>
        <w:jc w:val="start"/>
        <w:tblInd w:w="-14" w:type="dxa"/>
        <w:tblLayout w:type="fixed"/>
        <w:tblCellMar>
          <w:top w:w="0" w:type="dxa"/>
          <w:start w:w="14" w:type="dxa"/>
          <w:bottom w:w="0" w:type="dxa"/>
          <w:end w:w="108" w:type="dxa"/>
        </w:tblCellMar>
        <w:tblLook w:val="0600" w:noHBand="1" w:noVBand="1" w:firstColumn="0" w:lastRow="0" w:lastColumn="0" w:firstRow="0"/>
      </w:tblPr>
      <w:tblGrid>
        <w:gridCol w:w="9360"/>
      </w:tblGrid>
      <w:tr>
        <w:trPr/>
        <w:tc>
          <w:tcPr>
            <w:tcW w:w="9360" w:type="dxa"/>
            <w:tcBorders>
              <w:bottom w:val="single" w:sz="6" w:space="0" w:color="000000"/>
            </w:tcBorders>
          </w:tcPr>
          <w:p>
            <w:pPr>
              <w:pStyle w:val="Heading2"/>
              <w:keepNext w:val="true"/>
              <w:keepLines/>
              <w:spacing w:before="160" w:after="80"/>
              <w:rPr/>
            </w:pPr>
            <w:r>
              <w:rPr/>
              <w:t xml:space="preserve">Soft </w:t>
            </w:r>
            <w:sdt>
              <w:sdtPr>
                <w:id w:val="-1769618379"/>
                <w:showingPlcHdr/>
              </w:sdtPr>
              <w:sdtContent>
                <w:r>
                  <w:rPr/>
                </w:r>
                <w:r>
                  <w:rPr/>
                  <w:t>Skills</w:t>
                </w:r>
              </w:sdtContent>
            </w:sdt>
          </w:p>
        </w:tc>
      </w:tr>
    </w:tbl>
    <w:p>
      <w:pPr>
        <w:pStyle w:val="Spacebetweentables"/>
        <w:numPr>
          <w:ilvl w:val="0"/>
          <w:numId w:val="1"/>
        </w:numPr>
        <w:rPr/>
      </w:pPr>
      <w:r>
        <w:rPr/>
      </w:r>
    </w:p>
    <w:p>
      <w:pPr>
        <w:pStyle w:val="Normal"/>
        <w:numPr>
          <w:ilvl w:val="0"/>
          <w:numId w:val="1"/>
        </w:numPr>
        <w:spacing w:lineRule="auto" w:line="240" w:before="57" w:after="57"/>
        <w:rPr/>
      </w:pPr>
      <w:r>
        <w:rPr>
          <w:rStyle w:val="NotBold"/>
          <w:b w:val="false"/>
          <w:sz w:val="22"/>
          <w:szCs w:val="22"/>
        </w:rPr>
        <w:t xml:space="preserve">Time management/planning, team leadership/management, collaboration, presentation, public speaking / debate, communication, enthusiasm for problem solving, detail-oriented. </w:t>
      </w:r>
    </w:p>
    <w:p>
      <w:pPr>
        <w:pStyle w:val="Normal"/>
        <w:numPr>
          <w:ilvl w:val="0"/>
          <w:numId w:val="1"/>
        </w:numPr>
        <w:spacing w:lineRule="auto" w:line="240" w:before="57" w:after="57"/>
        <w:rPr/>
      </w:pPr>
      <w:r>
        <w:rPr>
          <w:rStyle w:val="NotBold"/>
          <w:b w:val="false"/>
          <w:sz w:val="22"/>
          <w:szCs w:val="22"/>
        </w:rPr>
        <w:t>Experience with designing and integrating local Agentic AI workflows for automation and development</w:t>
      </w:r>
    </w:p>
    <w:sectPr>
      <w:type w:val="nextPage"/>
      <w:pgSz w:w="12240" w:h="15840"/>
      <w:pgMar w:left="1134" w:right="1134" w:gutter="0" w:header="0" w:top="1134" w:footer="0" w:bottom="1134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FreeSerif">
    <w:charset w:val="01" w:characterSet="utf-8"/>
    <w:family w:val="roman"/>
    <w:pitch w:val="variable"/>
  </w:font>
  <w:font w:name="Liberation Serif">
    <w:altName w:val="Times New Roman"/>
    <w:charset w:val="01" w:characterSet="utf-8"/>
    <w:family w:val="roman"/>
    <w:pitch w:val="variable"/>
  </w:font>
  <w:font w:name="Tahoma">
    <w:charset w:val="01" w:characterSet="utf-8"/>
    <w:family w:val="roman"/>
    <w:pitch w:val="variable"/>
  </w:font>
  <w:font w:name="OpenSymbol">
    <w:altName w:val="Arial Unicode MS"/>
    <w:charset w:val="01" w:characterSet="utf-8"/>
    <w:family w:val="roman"/>
    <w:pitch w:val="variable"/>
  </w:font>
  <w:font w:name="Liberation Sans">
    <w:altName w:val="Arial"/>
    <w:charset w:val="01" w:characterSet="utf-8"/>
    <w:family w:val="roman"/>
    <w:pitch w:val="variable"/>
  </w:font>
  <w:font w:name="Arial">
    <w:charset w:val="01" w:characterSet="utf-8"/>
    <w:family w:val="swiss"/>
    <w:pitch w:val="variable"/>
  </w:font>
  <w:font w:name="Cambria Math">
    <w:charset w:val="01" w:characterSet="utf-8"/>
    <w:family w:val="roman"/>
    <w:pitch w:val="variable"/>
  </w:font>
  <w:font w:name="Franklin Gothic Book">
    <w:charset w:val="01" w:characterSet="utf-8"/>
    <w:family w:val="roman"/>
    <w:pitch w:val="variable"/>
  </w:font>
  <w:font w:name="Symbol">
    <w:charset w:val="02"/>
    <w:family w:val="auto"/>
    <w:pitch w:val="default"/>
  </w:font>
  <w:font w:name="Times New Roman">
    <w:charset w:val="01"/>
    <w:family w:val="roman"/>
    <w:pitch w:val="default"/>
  </w:font>
  <w:font w:name="OpenSymbol">
    <w:altName w:val="Arial Unicode MS"/>
    <w:charset w:val="01"/>
    <w:family w:val="auto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start"/>
      <w:pPr>
        <w:tabs>
          <w:tab w:val="num" w:pos="0"/>
        </w:tabs>
        <w:ind w:start="720" w:hanging="360"/>
      </w:pPr>
      <w:rPr>
        <w:rFonts w:ascii="Symbol" w:hAnsi="Symbol" w:cs="Symbol" w:hint="default"/>
        <w:color w:themeColor="text2" w:val="000000"/>
      </w:rPr>
    </w:lvl>
    <w:lvl w:ilvl="1">
      <w:start w:val="1"/>
      <w:numFmt w:val="bullet"/>
      <w:lvlText w:val="○"/>
      <w:lvlJc w:val="start"/>
      <w:pPr>
        <w:tabs>
          <w:tab w:val="num" w:pos="0"/>
        </w:tabs>
        <w:ind w:start="1080" w:hanging="360"/>
      </w:pPr>
      <w:rPr>
        <w:rFonts w:ascii="Times New Roman" w:hAnsi="Times New Roman" w:cs="Times New Roman" w:hint="default"/>
        <w:color w:themeColor="text2" w:val="000000"/>
      </w:rPr>
    </w:lvl>
    <w:lvl w:ilvl="2">
      <w:start w:val="1"/>
      <w:numFmt w:val="bullet"/>
      <w:lvlText w:val=""/>
      <w:lvlJc w:val="start"/>
      <w:pPr>
        <w:tabs>
          <w:tab w:val="num" w:pos="0"/>
        </w:tabs>
        <w:ind w:start="1440" w:hanging="360"/>
      </w:pPr>
      <w:rPr>
        <w:rFonts w:ascii="Symbol" w:hAnsi="Symbol" w:cs="Symbol" w:hint="default"/>
        <w:color w:themeColor="text2" w:val="000000"/>
      </w:rPr>
    </w:lvl>
    <w:lvl w:ilvl="3">
      <w:start w:val="1"/>
      <w:numFmt w:val="bullet"/>
      <w:lvlText w:val="○"/>
      <w:lvlJc w:val="start"/>
      <w:pPr>
        <w:tabs>
          <w:tab w:val="num" w:pos="0"/>
        </w:tabs>
        <w:ind w:start="1800" w:hanging="360"/>
      </w:pPr>
      <w:rPr>
        <w:rFonts w:ascii="Times New Roman" w:hAnsi="Times New Roman" w:cs="Times New Roman" w:hint="default"/>
        <w:color w:themeColor="text2" w:val="000000"/>
      </w:rPr>
    </w:lvl>
    <w:lvl w:ilvl="4">
      <w:start w:val="1"/>
      <w:numFmt w:val="bullet"/>
      <w:lvlText w:val=""/>
      <w:lvlJc w:val="start"/>
      <w:pPr>
        <w:tabs>
          <w:tab w:val="num" w:pos="0"/>
        </w:tabs>
        <w:ind w:start="2160" w:hanging="360"/>
      </w:pPr>
      <w:rPr>
        <w:rFonts w:ascii="Symbol" w:hAnsi="Symbol" w:cs="Symbol" w:hint="default"/>
        <w:color w:themeColor="text2" w:val="000000"/>
      </w:rPr>
    </w:lvl>
    <w:lvl w:ilvl="5">
      <w:start w:val="1"/>
      <w:numFmt w:val="lowerRoman"/>
      <w:lvlText w:val="(%6)"/>
      <w:lvlJc w:val="start"/>
      <w:pPr>
        <w:tabs>
          <w:tab w:val="num" w:pos="0"/>
        </w:tabs>
        <w:ind w:start="2160" w:hanging="360"/>
      </w:pPr>
      <w:rPr/>
    </w:lvl>
    <w:lvl w:ilvl="6">
      <w:start w:val="1"/>
      <w:numFmt w:val="decimal"/>
      <w:lvlText w:val="%7."/>
      <w:lvlJc w:val="start"/>
      <w:pPr>
        <w:tabs>
          <w:tab w:val="num" w:pos="0"/>
        </w:tabs>
        <w:ind w:start="2520" w:hanging="360"/>
      </w:pPr>
      <w:rPr/>
    </w:lvl>
    <w:lvl w:ilvl="7">
      <w:start w:val="1"/>
      <w:numFmt w:val="lowerLetter"/>
      <w:lvlText w:val="%8."/>
      <w:lvlJc w:val="start"/>
      <w:pPr>
        <w:tabs>
          <w:tab w:val="num" w:pos="0"/>
        </w:tabs>
        <w:ind w:start="2880" w:hanging="360"/>
      </w:pPr>
      <w:rPr/>
    </w:lvl>
    <w:lvl w:ilvl="8">
      <w:start w:val="1"/>
      <w:numFmt w:val="lowerRoman"/>
      <w:lvlText w:val="%9."/>
      <w:lvlJc w:val="start"/>
      <w:pPr>
        <w:tabs>
          <w:tab w:val="num" w:pos="0"/>
        </w:tabs>
        <w:ind w:start="3240" w:hanging="360"/>
      </w:pPr>
      <w:rPr/>
    </w:lvl>
  </w:abstractNum>
  <w:abstractNum w:abstractNumId="2">
    <w:lvl w:ilvl="0">
      <w:start w:val="1"/>
      <w:numFmt w:val="bullet"/>
      <w:lvlText w:val=""/>
      <w:lvlJc w:val="start"/>
      <w:pPr>
        <w:tabs>
          <w:tab w:val="num" w:pos="1080"/>
        </w:tabs>
        <w:ind w:start="108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start"/>
      <w:pPr>
        <w:tabs>
          <w:tab w:val="num" w:pos="1440"/>
        </w:tabs>
        <w:ind w:start="144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start"/>
      <w:pPr>
        <w:tabs>
          <w:tab w:val="num" w:pos="1800"/>
        </w:tabs>
        <w:ind w:start="180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start"/>
      <w:pPr>
        <w:tabs>
          <w:tab w:val="num" w:pos="2160"/>
        </w:tabs>
        <w:ind w:start="216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start"/>
      <w:pPr>
        <w:tabs>
          <w:tab w:val="num" w:pos="2520"/>
        </w:tabs>
        <w:ind w:start="252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start"/>
      <w:pPr>
        <w:tabs>
          <w:tab w:val="num" w:pos="2880"/>
        </w:tabs>
        <w:ind w:start="288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start"/>
      <w:pPr>
        <w:tabs>
          <w:tab w:val="num" w:pos="3240"/>
        </w:tabs>
        <w:ind w:start="324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start"/>
      <w:pPr>
        <w:tabs>
          <w:tab w:val="num" w:pos="3600"/>
        </w:tabs>
        <w:ind w:start="360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start"/>
      <w:pPr>
        <w:tabs>
          <w:tab w:val="num" w:pos="3960"/>
        </w:tabs>
        <w:ind w:start="3960" w:hanging="360"/>
      </w:pPr>
      <w:rPr>
        <w:rFonts w:ascii="OpenSymbol" w:hAnsi="OpenSymbol" w:cs="OpenSymbol" w:hint="default"/>
      </w:rPr>
    </w:lvl>
  </w:abstractNum>
  <w:abstractNum w:abstractNumId="3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40"/>
  <w:defaultTabStop w:val="709"/>
  <w:autoHyphenation w:val="true"/>
  <w:hyphenationZone w:val="360"/>
  <w:compat>
    <w:compatSetting w:name="compatibilityMode" w:uri="http://schemas.microsoft.com/office/word" w:val="14"/>
  </w:compat>
  <w:themeFontLang w:val="en-US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oto Serif CJK SC" w:cs="Noto Sans Devanagari"/>
        <w:kern w:val="2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start"/>
    </w:pPr>
    <w:rPr>
      <w:rFonts w:ascii="Liberation Serif" w:hAnsi="Liberation Serif" w:eastAsia="Noto Serif CJK SC" w:cs="Noto Sans Devanagari"/>
      <w:color w:val="auto"/>
      <w:kern w:val="2"/>
      <w:sz w:val="24"/>
      <w:szCs w:val="24"/>
      <w:lang w:val="en-US" w:eastAsia="zh-CN" w:bidi="hi-IN"/>
    </w:rPr>
  </w:style>
  <w:style w:type="paragraph" w:styleId="Heading1">
    <w:name w:val="heading 1"/>
    <w:basedOn w:val="Normal"/>
    <w:next w:val="Normal"/>
    <w:qFormat/>
    <w:pPr>
      <w:keepNext w:val="true"/>
      <w:keepLines/>
      <w:spacing w:lineRule="auto" w:line="216" w:before="0" w:after="80"/>
      <w:outlineLvl w:val="0"/>
    </w:pPr>
    <w:rPr>
      <w:rFonts w:eastAsia="DejaVu Sans" w:cs="Times New Roman (Headings CS)" w:eastAsiaTheme="majorEastAsia"/>
      <w:spacing w:val="20"/>
      <w:sz w:val="72"/>
      <w:szCs w:val="40"/>
    </w:rPr>
  </w:style>
  <w:style w:type="paragraph" w:styleId="Heading2">
    <w:name w:val="heading 2"/>
    <w:basedOn w:val="Normal"/>
    <w:next w:val="Normal"/>
    <w:qFormat/>
    <w:pPr>
      <w:keepNext w:val="true"/>
      <w:keepLines/>
      <w:spacing w:before="160" w:after="80"/>
      <w:outlineLvl w:val="1"/>
    </w:pPr>
    <w:rPr>
      <w:rFonts w:eastAsia="DejaVu Sans" w:cs="Times New Roman (Headings CS)" w:eastAsiaTheme="majorEastAsia"/>
      <w:caps/>
      <w:spacing w:val="20"/>
      <w:szCs w:val="32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otBold" w:customStyle="1">
    <w:name w:val="Not Bold"/>
    <w:qFormat/>
    <w:rPr>
      <w:b/>
      <w:bCs/>
      <w:color w:val="auto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qFormat/>
    <w:rsid w:val="00714edd"/>
    <w:rPr>
      <w:rFonts w:ascii="Tahoma" w:hAnsi="Tahoma" w:cs="Mangal"/>
      <w:sz w:val="16"/>
      <w:szCs w:val="14"/>
    </w:rPr>
  </w:style>
  <w:style w:type="character" w:styleId="NumberingSymbols">
    <w:name w:val="Numbering Symbols"/>
    <w:qFormat/>
    <w:rPr/>
  </w:style>
  <w:style w:type="character" w:styleId="Bullets">
    <w:name w:val="Bullets"/>
    <w:qFormat/>
    <w:rPr>
      <w:rFonts w:ascii="OpenSymbol" w:hAnsi="OpenSymbol" w:eastAsia="OpenSymbol" w:cs="OpenSymbol"/>
    </w:rPr>
  </w:style>
  <w:style w:type="paragraph" w:styleId="Heading" w:customStyle="1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styleId="Index" w:customStyle="1">
    <w:name w:val="Index"/>
    <w:basedOn w:val="Normal"/>
    <w:qFormat/>
    <w:pPr>
      <w:suppressLineNumbers/>
    </w:pPr>
    <w:rPr/>
  </w:style>
  <w:style w:type="paragraph" w:styleId="ContactInfo" w:customStyle="1">
    <w:name w:val="Contact Info"/>
    <w:basedOn w:val="Normal"/>
    <w:qFormat/>
    <w:pPr/>
    <w:rPr>
      <w:rFonts w:ascii="Arial" w:hAnsi="Arial" w:asciiTheme="majorHAnsi" w:hAnsiTheme="majorHAnsi"/>
    </w:rPr>
  </w:style>
  <w:style w:type="paragraph" w:styleId="Spacebetweentables" w:customStyle="1">
    <w:name w:val="Space between tables"/>
    <w:basedOn w:val="Normal"/>
    <w:qFormat/>
    <w:pPr/>
    <w:rPr>
      <w:sz w:val="8"/>
    </w:rPr>
  </w:style>
  <w:style w:type="paragraph" w:styleId="ListBullet">
    <w:name w:val="List Bullet"/>
    <w:basedOn w:val="Normal"/>
    <w:pPr>
      <w:tabs>
        <w:tab w:val="clear" w:pos="709"/>
        <w:tab w:val="left" w:pos="0" w:leader="none"/>
      </w:tabs>
      <w:spacing w:before="0" w:after="160"/>
      <w:ind w:hanging="360" w:start="720"/>
      <w:contextualSpacing/>
    </w:pPr>
    <w:rPr/>
  </w:style>
  <w:style w:type="paragraph" w:styleId="Collegeinfo" w:customStyle="1">
    <w:name w:val="College info"/>
    <w:basedOn w:val="ListBullet"/>
    <w:qFormat/>
    <w:pPr>
      <w:tabs>
        <w:tab w:val="clear" w:pos="0"/>
      </w:tabs>
      <w:spacing w:before="0" w:after="120"/>
      <w:ind w:hanging="0" w:start="360"/>
      <w:contextualSpacing/>
    </w:pPr>
    <w:rPr>
      <w:i/>
    </w:r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714edd"/>
    <w:pPr/>
    <w:rPr>
      <w:rFonts w:ascii="Tahoma" w:hAnsi="Tahoma" w:cs="Mangal"/>
      <w:sz w:val="16"/>
      <w:szCs w:val="14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image" Target="media/image2.svg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402</TotalTime>
  <Application>LibreOffice/25.8.5.2$Linux_X86_64 LibreOffice_project/580$Build-2</Application>
  <AppVersion>15.0000</AppVersion>
  <Pages>2</Pages>
  <Words>462</Words>
  <Characters>2958</Characters>
  <CharactersWithSpaces>3348</CharactersWithSpaces>
  <Paragraphs>72</Paragraphs>
  <Company>HP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2026-03-30T16:07:18Z</dcterms:created>
  <dc:creator/>
  <dc:description/>
  <dc:language>en-US</dc:language>
  <cp:lastModifiedBy/>
  <dcterms:modified xsi:type="dcterms:W3CDTF">2026-04-23T09:53:44Z</dcterms:modified>
  <cp:revision>18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